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5E" w:rsidRPr="0084093E" w:rsidRDefault="00B81244" w:rsidP="00A372DC">
      <w:pPr>
        <w:pStyle w:val="NoSpacing"/>
        <w:rPr>
          <w:b/>
          <w:bCs/>
          <w:sz w:val="32"/>
          <w:szCs w:val="32"/>
          <w:u w:val="single"/>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JIMKAY\Jim's Stuff\Band Trip\AVWH.JPG" style="position:absolute;margin-left:0;margin-top:0;width:108.75pt;height:107.85pt;z-index:-1;visibility:visible" wrapcoords="-149 0 -149 21450 21600 21450 21600 0 -149 0">
            <v:imagedata r:id="rId6" o:title=""/>
            <w10:wrap type="tight"/>
          </v:shape>
        </w:pict>
      </w:r>
      <w:r w:rsidR="00A76D5E">
        <w:rPr>
          <w:b/>
          <w:bCs/>
        </w:rPr>
        <w:t xml:space="preserve">                 </w:t>
      </w:r>
      <w:r w:rsidR="00A76D5E" w:rsidRPr="005D399F">
        <w:rPr>
          <w:b/>
          <w:bCs/>
          <w:u w:val="single"/>
        </w:rPr>
        <w:t xml:space="preserve"> </w:t>
      </w:r>
      <w:r w:rsidR="00A76D5E" w:rsidRPr="0084093E">
        <w:rPr>
          <w:b/>
          <w:bCs/>
          <w:sz w:val="32"/>
          <w:szCs w:val="32"/>
          <w:u w:val="single"/>
        </w:rPr>
        <w:t>WH</w:t>
      </w:r>
      <w:r w:rsidR="00A76D5E">
        <w:rPr>
          <w:b/>
          <w:bCs/>
          <w:sz w:val="32"/>
          <w:szCs w:val="32"/>
          <w:u w:val="single"/>
        </w:rPr>
        <w:t>MS Band Program: How It Works</w:t>
      </w:r>
      <w:r w:rsidR="00A76D5E" w:rsidRPr="0084093E">
        <w:rPr>
          <w:b/>
          <w:bCs/>
          <w:sz w:val="32"/>
          <w:szCs w:val="32"/>
          <w:u w:val="single"/>
        </w:rPr>
        <w:t xml:space="preserve"> </w:t>
      </w:r>
    </w:p>
    <w:p w:rsidR="00A76D5E" w:rsidRPr="005D399F" w:rsidRDefault="00A76D5E" w:rsidP="00A372DC">
      <w:pPr>
        <w:pStyle w:val="NoSpacing"/>
        <w:rPr>
          <w:b/>
          <w:bCs/>
          <w:u w:val="single"/>
        </w:rPr>
      </w:pPr>
      <w:r w:rsidRPr="005D399F">
        <w:rPr>
          <w:b/>
          <w:bCs/>
          <w:u w:val="single"/>
        </w:rPr>
        <w:t xml:space="preserve">                                                               </w:t>
      </w:r>
    </w:p>
    <w:p w:rsidR="00A76D5E" w:rsidRPr="00B81244" w:rsidRDefault="00A76D5E">
      <w:pPr>
        <w:rPr>
          <w:sz w:val="20"/>
          <w:szCs w:val="20"/>
        </w:rPr>
      </w:pPr>
      <w:r w:rsidRPr="00B81244">
        <w:rPr>
          <w:sz w:val="20"/>
          <w:szCs w:val="20"/>
        </w:rPr>
        <w:t xml:space="preserve">Our WHMS students are very lucky to have an exciting quality music program available to them.  Please read over this form carefully, it has been put together to clear up some common misunderstandings about the program introduces our new for the 2013-2014 school </w:t>
      </w:r>
      <w:proofErr w:type="gramStart"/>
      <w:r w:rsidRPr="00B81244">
        <w:rPr>
          <w:sz w:val="20"/>
          <w:szCs w:val="20"/>
        </w:rPr>
        <w:t>year</w:t>
      </w:r>
      <w:proofErr w:type="gramEnd"/>
      <w:r w:rsidRPr="00B81244">
        <w:rPr>
          <w:sz w:val="20"/>
          <w:szCs w:val="20"/>
        </w:rPr>
        <w:t xml:space="preserve">. </w:t>
      </w:r>
    </w:p>
    <w:p w:rsidR="00A76D5E" w:rsidRPr="00B81244" w:rsidRDefault="00A76D5E" w:rsidP="0084093E">
      <w:pPr>
        <w:pStyle w:val="NoSpacing"/>
        <w:rPr>
          <w:sz w:val="20"/>
          <w:szCs w:val="20"/>
        </w:rPr>
      </w:pPr>
    </w:p>
    <w:p w:rsidR="00A76D5E" w:rsidRPr="00B81244" w:rsidRDefault="00A76D5E" w:rsidP="001269EF">
      <w:pPr>
        <w:pStyle w:val="NoSpacing"/>
        <w:rPr>
          <w:sz w:val="20"/>
          <w:szCs w:val="20"/>
        </w:rPr>
      </w:pPr>
    </w:p>
    <w:p w:rsidR="00A76D5E" w:rsidRPr="00B81244" w:rsidRDefault="00A76D5E" w:rsidP="0005501B">
      <w:pPr>
        <w:pStyle w:val="NoSpacing"/>
        <w:rPr>
          <w:b/>
          <w:bCs/>
          <w:sz w:val="20"/>
          <w:szCs w:val="20"/>
          <w:u w:val="single"/>
        </w:rPr>
      </w:pPr>
      <w:r w:rsidRPr="00B81244">
        <w:rPr>
          <w:b/>
          <w:bCs/>
          <w:sz w:val="20"/>
          <w:szCs w:val="20"/>
          <w:u w:val="single"/>
        </w:rPr>
        <w:t>Participation</w:t>
      </w:r>
    </w:p>
    <w:p w:rsidR="00A76D5E" w:rsidRPr="00B81244" w:rsidRDefault="00A76D5E" w:rsidP="0005501B">
      <w:pPr>
        <w:rPr>
          <w:sz w:val="20"/>
          <w:szCs w:val="20"/>
        </w:rPr>
      </w:pPr>
      <w:r w:rsidRPr="00B81244">
        <w:rPr>
          <w:sz w:val="20"/>
          <w:szCs w:val="20"/>
        </w:rPr>
        <w:t xml:space="preserve">The exciting opportunity to create music in a band setting is an invaluable experience for anyone, and has a particular impact on the minds and social wellness of our youth.  Music education contributes to the development of knowledge, skills, and attitudes that allow students to create, understand, and develop meaning in other subject areas and life. Music is a central component of school life at WHMS that participants continue to benefit from long after they leave. </w:t>
      </w:r>
    </w:p>
    <w:p w:rsidR="00A76D5E" w:rsidRPr="00B81244" w:rsidRDefault="00A76D5E" w:rsidP="001269EF">
      <w:pPr>
        <w:pStyle w:val="NoSpacing"/>
        <w:rPr>
          <w:b/>
          <w:bCs/>
          <w:sz w:val="20"/>
          <w:szCs w:val="20"/>
          <w:u w:val="single"/>
        </w:rPr>
      </w:pPr>
      <w:r w:rsidRPr="00B81244">
        <w:rPr>
          <w:b/>
          <w:bCs/>
          <w:sz w:val="20"/>
          <w:szCs w:val="20"/>
          <w:u w:val="single"/>
        </w:rPr>
        <w:t xml:space="preserve">Students Who Take Music Are In Band! </w:t>
      </w:r>
    </w:p>
    <w:p w:rsidR="00A76D5E" w:rsidRPr="00B81244" w:rsidRDefault="00A76D5E">
      <w:pPr>
        <w:rPr>
          <w:sz w:val="20"/>
          <w:szCs w:val="20"/>
        </w:rPr>
      </w:pPr>
      <w:r w:rsidRPr="00B81244">
        <w:rPr>
          <w:sz w:val="20"/>
          <w:szCs w:val="20"/>
        </w:rPr>
        <w:t xml:space="preserve">Our program provides all music students with the opportunity to learn a band instrument and experience playing in at least one band each year they are enrolled in music. Each grade level has </w:t>
      </w:r>
      <w:proofErr w:type="spellStart"/>
      <w:proofErr w:type="gramStart"/>
      <w:r w:rsidRPr="00B81244">
        <w:rPr>
          <w:sz w:val="20"/>
          <w:szCs w:val="20"/>
        </w:rPr>
        <w:t>it’s</w:t>
      </w:r>
      <w:proofErr w:type="spellEnd"/>
      <w:proofErr w:type="gramEnd"/>
      <w:r w:rsidRPr="00B81244">
        <w:rPr>
          <w:sz w:val="20"/>
          <w:szCs w:val="20"/>
        </w:rPr>
        <w:t xml:space="preserve"> own band that performs at school concerts, festivals, and other events. Extra-curricular opportunities are also available to music students through the Concert Band, Jazz Band, and Westview Band. These groups meet outside of school time and benefit from additional enrichment and performance opportunities.</w:t>
      </w:r>
    </w:p>
    <w:p w:rsidR="00A76D5E" w:rsidRPr="00B81244" w:rsidRDefault="00A76D5E" w:rsidP="00EA3B8D">
      <w:pPr>
        <w:pStyle w:val="NoSpacing"/>
        <w:rPr>
          <w:b/>
          <w:bCs/>
          <w:sz w:val="20"/>
          <w:szCs w:val="20"/>
          <w:u w:val="single"/>
        </w:rPr>
      </w:pPr>
      <w:r w:rsidRPr="00B81244">
        <w:rPr>
          <w:b/>
          <w:bCs/>
          <w:sz w:val="20"/>
          <w:szCs w:val="20"/>
          <w:u w:val="single"/>
        </w:rPr>
        <w:t>Instruments in Band</w:t>
      </w:r>
    </w:p>
    <w:p w:rsidR="00A76D5E" w:rsidRPr="00B81244" w:rsidRDefault="00A76D5E" w:rsidP="00EA3B8D">
      <w:pPr>
        <w:rPr>
          <w:sz w:val="20"/>
          <w:szCs w:val="20"/>
        </w:rPr>
      </w:pPr>
      <w:r w:rsidRPr="00B81244">
        <w:rPr>
          <w:sz w:val="20"/>
          <w:szCs w:val="20"/>
        </w:rPr>
        <w:t xml:space="preserve">Students in a band program play: flute, piccolo, oboe, bassoon, clarinet, bass clarinet, saxophone, trumpet, </w:t>
      </w:r>
      <w:proofErr w:type="spellStart"/>
      <w:proofErr w:type="gramStart"/>
      <w:r w:rsidRPr="00B81244">
        <w:rPr>
          <w:sz w:val="20"/>
          <w:szCs w:val="20"/>
        </w:rPr>
        <w:t>french</w:t>
      </w:r>
      <w:proofErr w:type="spellEnd"/>
      <w:proofErr w:type="gramEnd"/>
      <w:r w:rsidRPr="00B81244">
        <w:rPr>
          <w:sz w:val="20"/>
          <w:szCs w:val="20"/>
        </w:rPr>
        <w:t xml:space="preserve"> horn, trombone, euphonium, tuba, double bass, and percussion.  Many students come with prior experience on guitar, piano, and drums.  Students have the opportunity to play these instruments in Jazz Band and will have an additional instrument for other band settings. </w:t>
      </w:r>
    </w:p>
    <w:p w:rsidR="00A76D5E" w:rsidRPr="00B81244" w:rsidRDefault="00A76D5E" w:rsidP="001269EF">
      <w:pPr>
        <w:pStyle w:val="NoSpacing"/>
        <w:rPr>
          <w:b/>
          <w:bCs/>
          <w:sz w:val="20"/>
          <w:szCs w:val="20"/>
          <w:u w:val="single"/>
        </w:rPr>
      </w:pPr>
      <w:r w:rsidRPr="00B81244">
        <w:rPr>
          <w:b/>
          <w:bCs/>
          <w:sz w:val="20"/>
          <w:szCs w:val="20"/>
          <w:u w:val="single"/>
        </w:rPr>
        <w:t xml:space="preserve">What Our Program Costs </w:t>
      </w:r>
      <w:proofErr w:type="gramStart"/>
      <w:r w:rsidRPr="00B81244">
        <w:rPr>
          <w:b/>
          <w:bCs/>
          <w:sz w:val="20"/>
          <w:szCs w:val="20"/>
          <w:u w:val="single"/>
        </w:rPr>
        <w:t>To</w:t>
      </w:r>
      <w:proofErr w:type="gramEnd"/>
      <w:r w:rsidRPr="00B81244">
        <w:rPr>
          <w:b/>
          <w:bCs/>
          <w:sz w:val="20"/>
          <w:szCs w:val="20"/>
          <w:u w:val="single"/>
        </w:rPr>
        <w:t xml:space="preserve"> Run</w:t>
      </w:r>
    </w:p>
    <w:p w:rsidR="00A76D5E" w:rsidRPr="00B81244" w:rsidRDefault="00A76D5E" w:rsidP="0015144D">
      <w:pPr>
        <w:rPr>
          <w:sz w:val="20"/>
          <w:szCs w:val="20"/>
        </w:rPr>
      </w:pPr>
      <w:r w:rsidRPr="00B81244">
        <w:rPr>
          <w:sz w:val="20"/>
          <w:szCs w:val="20"/>
        </w:rPr>
        <w:t xml:space="preserve">Music students are provided with an instrument, instrument supplies, music, a band shirt (to keep), </w:t>
      </w:r>
      <w:proofErr w:type="gramStart"/>
      <w:r w:rsidRPr="00B81244">
        <w:rPr>
          <w:sz w:val="20"/>
          <w:szCs w:val="20"/>
        </w:rPr>
        <w:t>a</w:t>
      </w:r>
      <w:proofErr w:type="gramEnd"/>
      <w:r w:rsidRPr="00B81244">
        <w:rPr>
          <w:sz w:val="20"/>
          <w:szCs w:val="20"/>
        </w:rPr>
        <w:t xml:space="preserve"> year of professional music education, instrument clinics, and more! The school board provides Mr. Reid for instruction during class time; additional costs are managed by the AVWH Band Parents Association.  This group of dedicated parents gets its funding through fundraising and registration fees. </w:t>
      </w:r>
    </w:p>
    <w:p w:rsidR="00A76D5E" w:rsidRPr="00B81244" w:rsidRDefault="00A76D5E" w:rsidP="00506264">
      <w:pPr>
        <w:rPr>
          <w:sz w:val="20"/>
          <w:szCs w:val="20"/>
        </w:rPr>
      </w:pPr>
      <w:r w:rsidRPr="00B81244">
        <w:rPr>
          <w:sz w:val="20"/>
          <w:szCs w:val="20"/>
        </w:rPr>
        <w:t xml:space="preserve">The cost of running our program for the 2013-2014 school </w:t>
      </w:r>
      <w:proofErr w:type="gramStart"/>
      <w:r w:rsidRPr="00B81244">
        <w:rPr>
          <w:sz w:val="20"/>
          <w:szCs w:val="20"/>
        </w:rPr>
        <w:t>year</w:t>
      </w:r>
      <w:proofErr w:type="gramEnd"/>
      <w:r w:rsidRPr="00B81244">
        <w:rPr>
          <w:sz w:val="20"/>
          <w:szCs w:val="20"/>
        </w:rPr>
        <w:t xml:space="preserve"> is projected to be approximately $136 per student. </w:t>
      </w:r>
    </w:p>
    <w:tbl>
      <w:tblPr>
        <w:tblW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1440"/>
      </w:tblGrid>
      <w:tr w:rsidR="00A76D5E" w:rsidRPr="00B81244">
        <w:tc>
          <w:tcPr>
            <w:tcW w:w="4878" w:type="dxa"/>
            <w:shd w:val="pct20" w:color="auto" w:fill="auto"/>
          </w:tcPr>
          <w:p w:rsidR="00A76D5E" w:rsidRPr="00B81244" w:rsidRDefault="00A76D5E" w:rsidP="006C100A">
            <w:pPr>
              <w:spacing w:after="0"/>
              <w:jc w:val="center"/>
              <w:rPr>
                <w:b/>
                <w:bCs/>
                <w:sz w:val="20"/>
                <w:szCs w:val="20"/>
              </w:rPr>
            </w:pPr>
            <w:r w:rsidRPr="00B81244">
              <w:rPr>
                <w:b/>
                <w:bCs/>
                <w:sz w:val="20"/>
                <w:szCs w:val="20"/>
              </w:rPr>
              <w:t>Expense</w:t>
            </w:r>
          </w:p>
        </w:tc>
        <w:tc>
          <w:tcPr>
            <w:tcW w:w="1440" w:type="dxa"/>
            <w:shd w:val="pct20" w:color="auto" w:fill="auto"/>
          </w:tcPr>
          <w:p w:rsidR="00A76D5E" w:rsidRPr="00B81244" w:rsidRDefault="00A76D5E" w:rsidP="006C100A">
            <w:pPr>
              <w:spacing w:after="0"/>
              <w:rPr>
                <w:b/>
                <w:bCs/>
                <w:sz w:val="20"/>
                <w:szCs w:val="20"/>
              </w:rPr>
            </w:pPr>
            <w:r w:rsidRPr="00B81244">
              <w:rPr>
                <w:b/>
                <w:bCs/>
                <w:sz w:val="20"/>
                <w:szCs w:val="20"/>
              </w:rPr>
              <w:t>Per Student</w:t>
            </w:r>
          </w:p>
        </w:tc>
      </w:tr>
      <w:tr w:rsidR="00A76D5E" w:rsidRPr="00B81244">
        <w:tc>
          <w:tcPr>
            <w:tcW w:w="4878" w:type="dxa"/>
          </w:tcPr>
          <w:p w:rsidR="00A76D5E" w:rsidRPr="00B81244" w:rsidRDefault="00A76D5E" w:rsidP="006C100A">
            <w:pPr>
              <w:spacing w:after="0"/>
              <w:rPr>
                <w:sz w:val="20"/>
                <w:szCs w:val="20"/>
              </w:rPr>
            </w:pPr>
            <w:r w:rsidRPr="00B81244">
              <w:rPr>
                <w:sz w:val="20"/>
                <w:szCs w:val="20"/>
              </w:rPr>
              <w:t>Instrument Repair and Purchases:</w:t>
            </w:r>
          </w:p>
        </w:tc>
        <w:tc>
          <w:tcPr>
            <w:tcW w:w="1440" w:type="dxa"/>
          </w:tcPr>
          <w:p w:rsidR="00A76D5E" w:rsidRPr="00B81244" w:rsidRDefault="00A76D5E" w:rsidP="006C100A">
            <w:pPr>
              <w:spacing w:after="0"/>
              <w:rPr>
                <w:sz w:val="20"/>
                <w:szCs w:val="20"/>
              </w:rPr>
            </w:pPr>
            <w:r w:rsidRPr="00B81244">
              <w:rPr>
                <w:sz w:val="20"/>
                <w:szCs w:val="20"/>
              </w:rPr>
              <w:t>$36</w:t>
            </w:r>
          </w:p>
        </w:tc>
      </w:tr>
      <w:tr w:rsidR="00A76D5E" w:rsidRPr="00B81244">
        <w:tc>
          <w:tcPr>
            <w:tcW w:w="4878" w:type="dxa"/>
          </w:tcPr>
          <w:p w:rsidR="00A76D5E" w:rsidRPr="00B81244" w:rsidRDefault="00A76D5E" w:rsidP="006C100A">
            <w:pPr>
              <w:spacing w:after="0"/>
              <w:rPr>
                <w:sz w:val="20"/>
                <w:szCs w:val="20"/>
              </w:rPr>
            </w:pPr>
            <w:r w:rsidRPr="00B81244">
              <w:rPr>
                <w:sz w:val="20"/>
                <w:szCs w:val="20"/>
              </w:rPr>
              <w:t xml:space="preserve">Instrument supplies (reeds, slide grease, valve oil, pads, </w:t>
            </w:r>
            <w:proofErr w:type="spellStart"/>
            <w:r w:rsidRPr="00B81244">
              <w:rPr>
                <w:sz w:val="20"/>
                <w:szCs w:val="20"/>
              </w:rPr>
              <w:t>etc</w:t>
            </w:r>
            <w:proofErr w:type="spellEnd"/>
            <w:r w:rsidRPr="00B81244">
              <w:rPr>
                <w:sz w:val="20"/>
                <w:szCs w:val="20"/>
              </w:rPr>
              <w:t xml:space="preserve">):  </w:t>
            </w:r>
          </w:p>
        </w:tc>
        <w:tc>
          <w:tcPr>
            <w:tcW w:w="1440" w:type="dxa"/>
          </w:tcPr>
          <w:p w:rsidR="00A76D5E" w:rsidRPr="00B81244" w:rsidRDefault="00A76D5E" w:rsidP="006C100A">
            <w:pPr>
              <w:spacing w:after="0"/>
              <w:rPr>
                <w:sz w:val="20"/>
                <w:szCs w:val="20"/>
              </w:rPr>
            </w:pPr>
            <w:r w:rsidRPr="00B81244">
              <w:rPr>
                <w:sz w:val="20"/>
                <w:szCs w:val="20"/>
              </w:rPr>
              <w:t>$31</w:t>
            </w:r>
          </w:p>
        </w:tc>
      </w:tr>
      <w:tr w:rsidR="00A76D5E" w:rsidRPr="00B81244">
        <w:tc>
          <w:tcPr>
            <w:tcW w:w="4878" w:type="dxa"/>
          </w:tcPr>
          <w:p w:rsidR="00A76D5E" w:rsidRPr="00B81244" w:rsidRDefault="00A76D5E" w:rsidP="006C100A">
            <w:pPr>
              <w:spacing w:after="0"/>
              <w:rPr>
                <w:sz w:val="20"/>
                <w:szCs w:val="20"/>
              </w:rPr>
            </w:pPr>
            <w:r w:rsidRPr="00B81244">
              <w:rPr>
                <w:sz w:val="20"/>
                <w:szCs w:val="20"/>
              </w:rPr>
              <w:t xml:space="preserve">Sheet Music  and method books:  </w:t>
            </w:r>
          </w:p>
        </w:tc>
        <w:tc>
          <w:tcPr>
            <w:tcW w:w="1440" w:type="dxa"/>
          </w:tcPr>
          <w:p w:rsidR="00A76D5E" w:rsidRPr="00B81244" w:rsidRDefault="00A76D5E" w:rsidP="006C100A">
            <w:pPr>
              <w:spacing w:after="0"/>
              <w:rPr>
                <w:sz w:val="20"/>
                <w:szCs w:val="20"/>
              </w:rPr>
            </w:pPr>
            <w:r w:rsidRPr="00B81244">
              <w:rPr>
                <w:sz w:val="20"/>
                <w:szCs w:val="20"/>
              </w:rPr>
              <w:t>$7</w:t>
            </w:r>
          </w:p>
        </w:tc>
      </w:tr>
      <w:tr w:rsidR="00A76D5E" w:rsidRPr="00B81244">
        <w:tc>
          <w:tcPr>
            <w:tcW w:w="4878" w:type="dxa"/>
          </w:tcPr>
          <w:p w:rsidR="00A76D5E" w:rsidRPr="00B81244" w:rsidRDefault="00A76D5E" w:rsidP="006C100A">
            <w:pPr>
              <w:spacing w:after="0"/>
              <w:rPr>
                <w:sz w:val="20"/>
                <w:szCs w:val="20"/>
              </w:rPr>
            </w:pPr>
            <w:r w:rsidRPr="00B81244">
              <w:rPr>
                <w:sz w:val="20"/>
                <w:szCs w:val="20"/>
              </w:rPr>
              <w:t>Other Equipment</w:t>
            </w:r>
          </w:p>
        </w:tc>
        <w:tc>
          <w:tcPr>
            <w:tcW w:w="1440" w:type="dxa"/>
          </w:tcPr>
          <w:p w:rsidR="00A76D5E" w:rsidRPr="00B81244" w:rsidRDefault="00A76D5E" w:rsidP="006C100A">
            <w:pPr>
              <w:spacing w:after="0"/>
              <w:rPr>
                <w:sz w:val="20"/>
                <w:szCs w:val="20"/>
              </w:rPr>
            </w:pPr>
            <w:r w:rsidRPr="00B81244">
              <w:rPr>
                <w:sz w:val="20"/>
                <w:szCs w:val="20"/>
              </w:rPr>
              <w:t>$2</w:t>
            </w:r>
          </w:p>
        </w:tc>
      </w:tr>
      <w:tr w:rsidR="00A76D5E" w:rsidRPr="00B81244">
        <w:tc>
          <w:tcPr>
            <w:tcW w:w="4878" w:type="dxa"/>
          </w:tcPr>
          <w:p w:rsidR="00A76D5E" w:rsidRPr="00B81244" w:rsidRDefault="00A76D5E" w:rsidP="006C100A">
            <w:pPr>
              <w:spacing w:after="0"/>
              <w:rPr>
                <w:sz w:val="20"/>
                <w:szCs w:val="20"/>
              </w:rPr>
            </w:pPr>
            <w:r w:rsidRPr="00B81244">
              <w:rPr>
                <w:sz w:val="20"/>
                <w:szCs w:val="20"/>
              </w:rPr>
              <w:t>Band Uniforms</w:t>
            </w:r>
          </w:p>
        </w:tc>
        <w:tc>
          <w:tcPr>
            <w:tcW w:w="1440" w:type="dxa"/>
          </w:tcPr>
          <w:p w:rsidR="00A76D5E" w:rsidRPr="00B81244" w:rsidRDefault="00A76D5E" w:rsidP="006C100A">
            <w:pPr>
              <w:spacing w:after="0"/>
              <w:rPr>
                <w:sz w:val="20"/>
                <w:szCs w:val="20"/>
              </w:rPr>
            </w:pPr>
            <w:r w:rsidRPr="00B81244">
              <w:rPr>
                <w:sz w:val="20"/>
                <w:szCs w:val="20"/>
              </w:rPr>
              <w:t>$7</w:t>
            </w:r>
          </w:p>
        </w:tc>
      </w:tr>
      <w:tr w:rsidR="00A76D5E" w:rsidRPr="00B81244">
        <w:tc>
          <w:tcPr>
            <w:tcW w:w="4878" w:type="dxa"/>
          </w:tcPr>
          <w:p w:rsidR="00A76D5E" w:rsidRPr="00B81244" w:rsidRDefault="00A76D5E" w:rsidP="006C100A">
            <w:pPr>
              <w:spacing w:after="0"/>
              <w:rPr>
                <w:sz w:val="20"/>
                <w:szCs w:val="20"/>
              </w:rPr>
            </w:pPr>
            <w:r w:rsidRPr="00B81244">
              <w:rPr>
                <w:sz w:val="20"/>
                <w:szCs w:val="20"/>
              </w:rPr>
              <w:t>Clinics and Workshops</w:t>
            </w:r>
          </w:p>
        </w:tc>
        <w:tc>
          <w:tcPr>
            <w:tcW w:w="1440" w:type="dxa"/>
          </w:tcPr>
          <w:p w:rsidR="00A76D5E" w:rsidRPr="00B81244" w:rsidRDefault="00A76D5E" w:rsidP="006C100A">
            <w:pPr>
              <w:spacing w:after="0"/>
              <w:rPr>
                <w:sz w:val="20"/>
                <w:szCs w:val="20"/>
              </w:rPr>
            </w:pPr>
            <w:r w:rsidRPr="00B81244">
              <w:rPr>
                <w:sz w:val="20"/>
                <w:szCs w:val="20"/>
              </w:rPr>
              <w:t>$9</w:t>
            </w:r>
          </w:p>
        </w:tc>
      </w:tr>
      <w:tr w:rsidR="00A76D5E" w:rsidRPr="00B81244">
        <w:tc>
          <w:tcPr>
            <w:tcW w:w="4878" w:type="dxa"/>
          </w:tcPr>
          <w:p w:rsidR="00A76D5E" w:rsidRPr="00B81244" w:rsidRDefault="00A76D5E" w:rsidP="006C100A">
            <w:pPr>
              <w:spacing w:after="0"/>
              <w:rPr>
                <w:sz w:val="20"/>
                <w:szCs w:val="20"/>
              </w:rPr>
            </w:pPr>
            <w:r w:rsidRPr="00B81244">
              <w:rPr>
                <w:sz w:val="20"/>
                <w:szCs w:val="20"/>
              </w:rPr>
              <w:t>Scholarships</w:t>
            </w:r>
          </w:p>
        </w:tc>
        <w:tc>
          <w:tcPr>
            <w:tcW w:w="1440" w:type="dxa"/>
          </w:tcPr>
          <w:p w:rsidR="00A76D5E" w:rsidRPr="00B81244" w:rsidRDefault="00A76D5E" w:rsidP="006C100A">
            <w:pPr>
              <w:spacing w:after="0"/>
              <w:rPr>
                <w:sz w:val="20"/>
                <w:szCs w:val="20"/>
              </w:rPr>
            </w:pPr>
            <w:r w:rsidRPr="00B81244">
              <w:rPr>
                <w:sz w:val="20"/>
                <w:szCs w:val="20"/>
              </w:rPr>
              <w:t>$9</w:t>
            </w:r>
          </w:p>
        </w:tc>
      </w:tr>
      <w:tr w:rsidR="00A76D5E" w:rsidRPr="00B81244">
        <w:tc>
          <w:tcPr>
            <w:tcW w:w="4878" w:type="dxa"/>
          </w:tcPr>
          <w:p w:rsidR="00A76D5E" w:rsidRPr="00B81244" w:rsidRDefault="00A76D5E" w:rsidP="006C100A">
            <w:pPr>
              <w:spacing w:after="0"/>
              <w:rPr>
                <w:sz w:val="20"/>
                <w:szCs w:val="20"/>
              </w:rPr>
            </w:pPr>
            <w:r w:rsidRPr="00B81244">
              <w:rPr>
                <w:sz w:val="20"/>
                <w:szCs w:val="20"/>
              </w:rPr>
              <w:t>Travel and Event Registrations</w:t>
            </w:r>
          </w:p>
        </w:tc>
        <w:tc>
          <w:tcPr>
            <w:tcW w:w="1440" w:type="dxa"/>
          </w:tcPr>
          <w:p w:rsidR="00A76D5E" w:rsidRPr="00B81244" w:rsidRDefault="00A76D5E" w:rsidP="006C100A">
            <w:pPr>
              <w:spacing w:after="0"/>
              <w:rPr>
                <w:sz w:val="20"/>
                <w:szCs w:val="20"/>
              </w:rPr>
            </w:pPr>
            <w:r w:rsidRPr="00B81244">
              <w:rPr>
                <w:sz w:val="20"/>
                <w:szCs w:val="20"/>
              </w:rPr>
              <w:t>$25</w:t>
            </w:r>
          </w:p>
        </w:tc>
      </w:tr>
      <w:tr w:rsidR="00A76D5E" w:rsidRPr="00B81244">
        <w:tc>
          <w:tcPr>
            <w:tcW w:w="4878" w:type="dxa"/>
          </w:tcPr>
          <w:p w:rsidR="00A76D5E" w:rsidRPr="00B81244" w:rsidRDefault="00A76D5E" w:rsidP="006C100A">
            <w:pPr>
              <w:spacing w:after="0"/>
              <w:rPr>
                <w:sz w:val="20"/>
                <w:szCs w:val="20"/>
              </w:rPr>
            </w:pPr>
            <w:r w:rsidRPr="00B81244">
              <w:rPr>
                <w:sz w:val="20"/>
                <w:szCs w:val="20"/>
              </w:rPr>
              <w:t>Business/Banking/Licenses</w:t>
            </w:r>
          </w:p>
        </w:tc>
        <w:tc>
          <w:tcPr>
            <w:tcW w:w="1440" w:type="dxa"/>
          </w:tcPr>
          <w:p w:rsidR="00A76D5E" w:rsidRPr="00B81244" w:rsidRDefault="00A76D5E" w:rsidP="006C100A">
            <w:pPr>
              <w:spacing w:after="0"/>
              <w:rPr>
                <w:sz w:val="20"/>
                <w:szCs w:val="20"/>
              </w:rPr>
            </w:pPr>
            <w:r w:rsidRPr="00B81244">
              <w:rPr>
                <w:sz w:val="20"/>
                <w:szCs w:val="20"/>
              </w:rPr>
              <w:t>$2</w:t>
            </w:r>
          </w:p>
        </w:tc>
      </w:tr>
      <w:tr w:rsidR="00A76D5E" w:rsidRPr="00B81244">
        <w:tc>
          <w:tcPr>
            <w:tcW w:w="4878" w:type="dxa"/>
          </w:tcPr>
          <w:p w:rsidR="00A76D5E" w:rsidRPr="00B81244" w:rsidRDefault="00A76D5E" w:rsidP="006C100A">
            <w:pPr>
              <w:spacing w:after="0"/>
              <w:rPr>
                <w:sz w:val="20"/>
                <w:szCs w:val="20"/>
              </w:rPr>
            </w:pPr>
            <w:r w:rsidRPr="00B81244">
              <w:rPr>
                <w:sz w:val="20"/>
                <w:szCs w:val="20"/>
              </w:rPr>
              <w:t>Administrative</w:t>
            </w:r>
          </w:p>
        </w:tc>
        <w:tc>
          <w:tcPr>
            <w:tcW w:w="1440" w:type="dxa"/>
          </w:tcPr>
          <w:p w:rsidR="00A76D5E" w:rsidRPr="00B81244" w:rsidRDefault="00A76D5E" w:rsidP="006C100A">
            <w:pPr>
              <w:spacing w:after="0"/>
              <w:rPr>
                <w:sz w:val="20"/>
                <w:szCs w:val="20"/>
              </w:rPr>
            </w:pPr>
            <w:r w:rsidRPr="00B81244">
              <w:rPr>
                <w:sz w:val="20"/>
                <w:szCs w:val="20"/>
              </w:rPr>
              <w:t>$8</w:t>
            </w:r>
          </w:p>
        </w:tc>
      </w:tr>
      <w:tr w:rsidR="00A76D5E" w:rsidRPr="00B81244">
        <w:tc>
          <w:tcPr>
            <w:tcW w:w="4878" w:type="dxa"/>
            <w:shd w:val="pct5" w:color="auto" w:fill="auto"/>
          </w:tcPr>
          <w:p w:rsidR="00A76D5E" w:rsidRPr="00B81244" w:rsidRDefault="00A76D5E" w:rsidP="006C100A">
            <w:pPr>
              <w:spacing w:after="0"/>
              <w:rPr>
                <w:sz w:val="20"/>
                <w:szCs w:val="20"/>
              </w:rPr>
            </w:pPr>
            <w:r w:rsidRPr="00B81244">
              <w:rPr>
                <w:sz w:val="20"/>
                <w:szCs w:val="20"/>
              </w:rPr>
              <w:t>Total</w:t>
            </w:r>
          </w:p>
        </w:tc>
        <w:tc>
          <w:tcPr>
            <w:tcW w:w="1440" w:type="dxa"/>
            <w:shd w:val="pct5" w:color="auto" w:fill="auto"/>
          </w:tcPr>
          <w:p w:rsidR="00A76D5E" w:rsidRPr="00B81244" w:rsidRDefault="00A76D5E" w:rsidP="006C100A">
            <w:pPr>
              <w:spacing w:after="0"/>
              <w:rPr>
                <w:sz w:val="20"/>
                <w:szCs w:val="20"/>
              </w:rPr>
            </w:pPr>
            <w:r w:rsidRPr="00B81244">
              <w:rPr>
                <w:sz w:val="20"/>
                <w:szCs w:val="20"/>
              </w:rPr>
              <w:t>$136</w:t>
            </w:r>
          </w:p>
        </w:tc>
      </w:tr>
    </w:tbl>
    <w:p w:rsidR="00A76D5E" w:rsidRDefault="00A76D5E" w:rsidP="005D399F">
      <w:pPr>
        <w:jc w:val="right"/>
        <w:rPr>
          <w:sz w:val="20"/>
          <w:szCs w:val="20"/>
        </w:rPr>
      </w:pPr>
    </w:p>
    <w:p w:rsidR="00B81244" w:rsidRPr="00B81244" w:rsidRDefault="00B81244" w:rsidP="005D399F">
      <w:pPr>
        <w:jc w:val="right"/>
        <w:rPr>
          <w:sz w:val="20"/>
          <w:szCs w:val="20"/>
        </w:rPr>
      </w:pPr>
    </w:p>
    <w:p w:rsidR="00A76D5E" w:rsidRPr="00B81244" w:rsidRDefault="00A76D5E" w:rsidP="001269EF">
      <w:pPr>
        <w:pStyle w:val="NoSpacing"/>
        <w:rPr>
          <w:b/>
          <w:bCs/>
          <w:sz w:val="20"/>
          <w:szCs w:val="20"/>
          <w:u w:val="single"/>
        </w:rPr>
      </w:pPr>
      <w:r w:rsidRPr="00B81244">
        <w:rPr>
          <w:b/>
          <w:bCs/>
          <w:sz w:val="20"/>
          <w:szCs w:val="20"/>
          <w:u w:val="single"/>
        </w:rPr>
        <w:lastRenderedPageBreak/>
        <w:t>Our New Fee Structure</w:t>
      </w:r>
    </w:p>
    <w:p w:rsidR="00A76D5E" w:rsidRPr="00B81244" w:rsidRDefault="00A76D5E" w:rsidP="0015144D">
      <w:pPr>
        <w:rPr>
          <w:sz w:val="20"/>
          <w:szCs w:val="20"/>
        </w:rPr>
      </w:pPr>
      <w:r w:rsidRPr="00B81244">
        <w:rPr>
          <w:sz w:val="20"/>
          <w:szCs w:val="20"/>
        </w:rPr>
        <w:t xml:space="preserve">Fees are a necessary source of income to keep our program running, and partially cover our 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151"/>
        <w:gridCol w:w="1118"/>
        <w:gridCol w:w="1974"/>
      </w:tblGrid>
      <w:tr w:rsidR="00A76D5E" w:rsidRPr="00B81244">
        <w:tc>
          <w:tcPr>
            <w:tcW w:w="0" w:type="auto"/>
            <w:shd w:val="pct15" w:color="auto" w:fill="auto"/>
          </w:tcPr>
          <w:p w:rsidR="00A76D5E" w:rsidRPr="00B81244" w:rsidRDefault="00A76D5E" w:rsidP="006C100A">
            <w:pPr>
              <w:spacing w:after="0"/>
              <w:rPr>
                <w:b/>
                <w:bCs/>
                <w:sz w:val="20"/>
                <w:szCs w:val="20"/>
              </w:rPr>
            </w:pPr>
            <w:r w:rsidRPr="00B81244">
              <w:rPr>
                <w:b/>
                <w:bCs/>
                <w:sz w:val="20"/>
                <w:szCs w:val="20"/>
              </w:rPr>
              <w:t>Fee</w:t>
            </w:r>
          </w:p>
        </w:tc>
        <w:tc>
          <w:tcPr>
            <w:tcW w:w="0" w:type="auto"/>
            <w:shd w:val="pct15" w:color="auto" w:fill="auto"/>
          </w:tcPr>
          <w:p w:rsidR="00A76D5E" w:rsidRPr="00B81244" w:rsidRDefault="00A76D5E" w:rsidP="006C100A">
            <w:pPr>
              <w:spacing w:after="0"/>
              <w:rPr>
                <w:b/>
                <w:bCs/>
                <w:sz w:val="20"/>
                <w:szCs w:val="20"/>
              </w:rPr>
            </w:pPr>
            <w:r w:rsidRPr="00B81244">
              <w:rPr>
                <w:b/>
                <w:bCs/>
                <w:sz w:val="20"/>
                <w:szCs w:val="20"/>
              </w:rPr>
              <w:t>Who</w:t>
            </w:r>
          </w:p>
        </w:tc>
        <w:tc>
          <w:tcPr>
            <w:tcW w:w="0" w:type="auto"/>
            <w:shd w:val="pct15" w:color="auto" w:fill="auto"/>
          </w:tcPr>
          <w:p w:rsidR="00A76D5E" w:rsidRPr="00B81244" w:rsidRDefault="00A76D5E" w:rsidP="006C100A">
            <w:pPr>
              <w:spacing w:after="0"/>
              <w:rPr>
                <w:b/>
                <w:bCs/>
                <w:sz w:val="20"/>
                <w:szCs w:val="20"/>
              </w:rPr>
            </w:pPr>
            <w:r w:rsidRPr="00B81244">
              <w:rPr>
                <w:b/>
                <w:bCs/>
                <w:sz w:val="20"/>
                <w:szCs w:val="20"/>
              </w:rPr>
              <w:t xml:space="preserve">How Much  </w:t>
            </w:r>
          </w:p>
        </w:tc>
        <w:tc>
          <w:tcPr>
            <w:tcW w:w="0" w:type="auto"/>
            <w:shd w:val="pct15" w:color="auto" w:fill="auto"/>
          </w:tcPr>
          <w:p w:rsidR="00A76D5E" w:rsidRPr="00B81244" w:rsidRDefault="00A76D5E" w:rsidP="006C100A">
            <w:pPr>
              <w:spacing w:after="0"/>
              <w:rPr>
                <w:b/>
                <w:bCs/>
                <w:sz w:val="20"/>
                <w:szCs w:val="20"/>
              </w:rPr>
            </w:pPr>
            <w:r w:rsidRPr="00B81244">
              <w:rPr>
                <w:b/>
                <w:bCs/>
                <w:sz w:val="20"/>
                <w:szCs w:val="20"/>
              </w:rPr>
              <w:t>Due</w:t>
            </w:r>
          </w:p>
        </w:tc>
      </w:tr>
      <w:tr w:rsidR="00A76D5E" w:rsidRPr="00B81244">
        <w:tc>
          <w:tcPr>
            <w:tcW w:w="0" w:type="auto"/>
          </w:tcPr>
          <w:p w:rsidR="00A76D5E" w:rsidRPr="00B81244" w:rsidRDefault="00A76D5E" w:rsidP="006C100A">
            <w:pPr>
              <w:spacing w:after="0"/>
              <w:rPr>
                <w:sz w:val="20"/>
                <w:szCs w:val="20"/>
              </w:rPr>
            </w:pPr>
            <w:r w:rsidRPr="00B81244">
              <w:rPr>
                <w:sz w:val="20"/>
                <w:szCs w:val="20"/>
              </w:rPr>
              <w:t>Registration</w:t>
            </w:r>
          </w:p>
        </w:tc>
        <w:tc>
          <w:tcPr>
            <w:tcW w:w="0" w:type="auto"/>
          </w:tcPr>
          <w:p w:rsidR="00A76D5E" w:rsidRPr="00B81244" w:rsidRDefault="00A76D5E" w:rsidP="006C100A">
            <w:pPr>
              <w:spacing w:after="0"/>
              <w:rPr>
                <w:sz w:val="20"/>
                <w:szCs w:val="20"/>
              </w:rPr>
            </w:pPr>
            <w:r w:rsidRPr="00B81244">
              <w:rPr>
                <w:sz w:val="20"/>
                <w:szCs w:val="20"/>
              </w:rPr>
              <w:t>All Students</w:t>
            </w:r>
          </w:p>
        </w:tc>
        <w:tc>
          <w:tcPr>
            <w:tcW w:w="0" w:type="auto"/>
          </w:tcPr>
          <w:p w:rsidR="00A76D5E" w:rsidRPr="00B81244" w:rsidRDefault="00A76D5E" w:rsidP="006C100A">
            <w:pPr>
              <w:spacing w:after="0"/>
              <w:rPr>
                <w:sz w:val="20"/>
                <w:szCs w:val="20"/>
              </w:rPr>
            </w:pPr>
            <w:r w:rsidRPr="00B81244">
              <w:rPr>
                <w:sz w:val="20"/>
                <w:szCs w:val="20"/>
              </w:rPr>
              <w:t>$50</w:t>
            </w:r>
          </w:p>
        </w:tc>
        <w:tc>
          <w:tcPr>
            <w:tcW w:w="0" w:type="auto"/>
          </w:tcPr>
          <w:p w:rsidR="00A76D5E" w:rsidRPr="00B81244" w:rsidRDefault="00A76D5E" w:rsidP="006C100A">
            <w:pPr>
              <w:spacing w:after="0"/>
              <w:rPr>
                <w:sz w:val="20"/>
                <w:szCs w:val="20"/>
              </w:rPr>
            </w:pPr>
            <w:r w:rsidRPr="00B81244">
              <w:rPr>
                <w:sz w:val="20"/>
                <w:szCs w:val="20"/>
              </w:rPr>
              <w:t>May 31</w:t>
            </w:r>
            <w:r w:rsidRPr="00B81244">
              <w:rPr>
                <w:sz w:val="20"/>
                <w:szCs w:val="20"/>
                <w:vertAlign w:val="superscript"/>
              </w:rPr>
              <w:t>st</w:t>
            </w:r>
            <w:r w:rsidRPr="00B81244">
              <w:rPr>
                <w:sz w:val="20"/>
                <w:szCs w:val="20"/>
              </w:rPr>
              <w:t>, 2013</w:t>
            </w:r>
          </w:p>
        </w:tc>
      </w:tr>
      <w:tr w:rsidR="00A76D5E" w:rsidRPr="00B81244">
        <w:tc>
          <w:tcPr>
            <w:tcW w:w="0" w:type="auto"/>
          </w:tcPr>
          <w:p w:rsidR="00A76D5E" w:rsidRPr="00B81244" w:rsidRDefault="00A76D5E" w:rsidP="006C100A">
            <w:pPr>
              <w:spacing w:after="0"/>
              <w:rPr>
                <w:sz w:val="20"/>
                <w:szCs w:val="20"/>
              </w:rPr>
            </w:pPr>
            <w:r w:rsidRPr="00B81244">
              <w:rPr>
                <w:sz w:val="20"/>
                <w:szCs w:val="20"/>
              </w:rPr>
              <w:t>Rental &amp; Supplies</w:t>
            </w:r>
          </w:p>
        </w:tc>
        <w:tc>
          <w:tcPr>
            <w:tcW w:w="0" w:type="auto"/>
          </w:tcPr>
          <w:p w:rsidR="00A76D5E" w:rsidRPr="00B81244" w:rsidRDefault="00A76D5E" w:rsidP="006C100A">
            <w:pPr>
              <w:spacing w:after="0"/>
              <w:rPr>
                <w:sz w:val="20"/>
                <w:szCs w:val="20"/>
              </w:rPr>
            </w:pPr>
            <w:r w:rsidRPr="00B81244">
              <w:rPr>
                <w:sz w:val="20"/>
                <w:szCs w:val="20"/>
              </w:rPr>
              <w:t>Students Renting an Instrument</w:t>
            </w:r>
          </w:p>
        </w:tc>
        <w:tc>
          <w:tcPr>
            <w:tcW w:w="0" w:type="auto"/>
          </w:tcPr>
          <w:p w:rsidR="00A76D5E" w:rsidRPr="00B81244" w:rsidRDefault="00A76D5E" w:rsidP="006C100A">
            <w:pPr>
              <w:spacing w:after="0"/>
              <w:rPr>
                <w:sz w:val="20"/>
                <w:szCs w:val="20"/>
              </w:rPr>
            </w:pPr>
            <w:r w:rsidRPr="00B81244">
              <w:rPr>
                <w:sz w:val="20"/>
                <w:szCs w:val="20"/>
              </w:rPr>
              <w:t>$75</w:t>
            </w:r>
          </w:p>
        </w:tc>
        <w:tc>
          <w:tcPr>
            <w:tcW w:w="0" w:type="auto"/>
          </w:tcPr>
          <w:p w:rsidR="00A76D5E" w:rsidRPr="00B81244" w:rsidRDefault="00A76D5E" w:rsidP="006C100A">
            <w:pPr>
              <w:spacing w:after="0"/>
              <w:rPr>
                <w:sz w:val="20"/>
                <w:szCs w:val="20"/>
              </w:rPr>
            </w:pPr>
            <w:r w:rsidRPr="00B81244">
              <w:rPr>
                <w:sz w:val="20"/>
                <w:szCs w:val="20"/>
              </w:rPr>
              <w:t>September 30</w:t>
            </w:r>
            <w:r w:rsidRPr="00B81244">
              <w:rPr>
                <w:sz w:val="20"/>
                <w:szCs w:val="20"/>
                <w:vertAlign w:val="superscript"/>
              </w:rPr>
              <w:t>th</w:t>
            </w:r>
            <w:r w:rsidRPr="00B81244">
              <w:rPr>
                <w:sz w:val="20"/>
                <w:szCs w:val="20"/>
              </w:rPr>
              <w:t>, 2013</w:t>
            </w:r>
          </w:p>
        </w:tc>
      </w:tr>
      <w:tr w:rsidR="00A76D5E" w:rsidRPr="00B81244">
        <w:tc>
          <w:tcPr>
            <w:tcW w:w="0" w:type="auto"/>
          </w:tcPr>
          <w:p w:rsidR="00A76D5E" w:rsidRPr="00B81244" w:rsidRDefault="00A76D5E" w:rsidP="006C100A">
            <w:pPr>
              <w:spacing w:after="0"/>
              <w:rPr>
                <w:sz w:val="20"/>
                <w:szCs w:val="20"/>
              </w:rPr>
            </w:pPr>
            <w:r w:rsidRPr="00B81244">
              <w:rPr>
                <w:sz w:val="20"/>
                <w:szCs w:val="20"/>
              </w:rPr>
              <w:t>Supplies</w:t>
            </w:r>
          </w:p>
        </w:tc>
        <w:tc>
          <w:tcPr>
            <w:tcW w:w="0" w:type="auto"/>
          </w:tcPr>
          <w:p w:rsidR="00A76D5E" w:rsidRPr="00B81244" w:rsidRDefault="00A76D5E" w:rsidP="006C100A">
            <w:pPr>
              <w:spacing w:after="0"/>
              <w:rPr>
                <w:sz w:val="20"/>
                <w:szCs w:val="20"/>
              </w:rPr>
            </w:pPr>
            <w:r w:rsidRPr="00B81244">
              <w:rPr>
                <w:sz w:val="20"/>
                <w:szCs w:val="20"/>
              </w:rPr>
              <w:t>Students Not Renting an Instrument</w:t>
            </w:r>
          </w:p>
        </w:tc>
        <w:tc>
          <w:tcPr>
            <w:tcW w:w="0" w:type="auto"/>
          </w:tcPr>
          <w:p w:rsidR="00A76D5E" w:rsidRPr="00B81244" w:rsidRDefault="00A76D5E" w:rsidP="006C100A">
            <w:pPr>
              <w:spacing w:after="0"/>
              <w:rPr>
                <w:sz w:val="20"/>
                <w:szCs w:val="20"/>
              </w:rPr>
            </w:pPr>
            <w:r w:rsidRPr="00B81244">
              <w:rPr>
                <w:sz w:val="20"/>
                <w:szCs w:val="20"/>
              </w:rPr>
              <w:t>$20</w:t>
            </w:r>
          </w:p>
        </w:tc>
        <w:tc>
          <w:tcPr>
            <w:tcW w:w="0" w:type="auto"/>
          </w:tcPr>
          <w:p w:rsidR="00A76D5E" w:rsidRPr="00B81244" w:rsidRDefault="00A76D5E" w:rsidP="006C100A">
            <w:pPr>
              <w:spacing w:after="0"/>
              <w:rPr>
                <w:sz w:val="20"/>
                <w:szCs w:val="20"/>
              </w:rPr>
            </w:pPr>
            <w:r w:rsidRPr="00B81244">
              <w:rPr>
                <w:sz w:val="20"/>
                <w:szCs w:val="20"/>
              </w:rPr>
              <w:t>September 30</w:t>
            </w:r>
            <w:r w:rsidRPr="00B81244">
              <w:rPr>
                <w:sz w:val="20"/>
                <w:szCs w:val="20"/>
                <w:vertAlign w:val="superscript"/>
              </w:rPr>
              <w:t>th</w:t>
            </w:r>
            <w:r w:rsidRPr="00B81244">
              <w:rPr>
                <w:sz w:val="20"/>
                <w:szCs w:val="20"/>
              </w:rPr>
              <w:t>, 2013</w:t>
            </w:r>
          </w:p>
        </w:tc>
      </w:tr>
    </w:tbl>
    <w:p w:rsidR="00A76D5E" w:rsidRPr="00B81244" w:rsidRDefault="00A76D5E" w:rsidP="00C167E4">
      <w:pPr>
        <w:pStyle w:val="NoSpacing"/>
        <w:rPr>
          <w:sz w:val="20"/>
          <w:szCs w:val="20"/>
        </w:rPr>
      </w:pPr>
    </w:p>
    <w:p w:rsidR="00A76D5E" w:rsidRPr="00B81244" w:rsidRDefault="00A76D5E" w:rsidP="00C167E4">
      <w:pPr>
        <w:pStyle w:val="NoSpacing"/>
        <w:rPr>
          <w:sz w:val="20"/>
          <w:szCs w:val="20"/>
        </w:rPr>
      </w:pPr>
      <w:r w:rsidRPr="00B81244">
        <w:rPr>
          <w:sz w:val="20"/>
          <w:szCs w:val="20"/>
        </w:rPr>
        <w:t>Fundraising is the other essential source of funding. We generally raise $10,000 a year or approximately $50 for each student in the program.</w:t>
      </w:r>
    </w:p>
    <w:p w:rsidR="00A76D5E" w:rsidRPr="00B81244" w:rsidRDefault="00A76D5E" w:rsidP="00C167E4">
      <w:pPr>
        <w:pStyle w:val="NoSpacing"/>
        <w:rPr>
          <w:sz w:val="20"/>
          <w:szCs w:val="20"/>
        </w:rPr>
      </w:pPr>
    </w:p>
    <w:p w:rsidR="00A76D5E" w:rsidRPr="00B81244" w:rsidRDefault="00A76D5E" w:rsidP="001269EF">
      <w:pPr>
        <w:pStyle w:val="NoSpacing"/>
        <w:rPr>
          <w:b/>
          <w:bCs/>
          <w:sz w:val="20"/>
          <w:szCs w:val="20"/>
          <w:u w:val="single"/>
        </w:rPr>
      </w:pPr>
      <w:r w:rsidRPr="00B81244">
        <w:rPr>
          <w:b/>
          <w:bCs/>
          <w:sz w:val="20"/>
          <w:szCs w:val="20"/>
          <w:u w:val="single"/>
        </w:rPr>
        <w:t>Volunteering</w:t>
      </w:r>
    </w:p>
    <w:p w:rsidR="00A76D5E" w:rsidRPr="00B81244" w:rsidRDefault="00A76D5E" w:rsidP="00B83917">
      <w:pPr>
        <w:rPr>
          <w:sz w:val="20"/>
          <w:szCs w:val="20"/>
        </w:rPr>
      </w:pPr>
      <w:r w:rsidRPr="00B81244">
        <w:rPr>
          <w:sz w:val="20"/>
          <w:szCs w:val="20"/>
        </w:rPr>
        <w:t xml:space="preserve">We hope that you will become an active volunteering member of our community, our students need you! Parents and guardians will be provided a list of ways they can contribute (organizing, baking, chaperoning, etc.) When parents can’t contribute through volunteering we see a direct impact on fundraising and the costs of operating the program.  </w:t>
      </w:r>
      <w:r w:rsidRPr="00B81244">
        <w:rPr>
          <w:sz w:val="20"/>
          <w:szCs w:val="20"/>
          <w:u w:val="single"/>
        </w:rPr>
        <w:t xml:space="preserve">To compensate for the associated loss in fundraising income, parents and guardians that aren’t able to volunteer are asked to pay $50, for which a tax receipt will be issued.  </w:t>
      </w:r>
      <w:r w:rsidRPr="00B81244">
        <w:rPr>
          <w:sz w:val="20"/>
          <w:szCs w:val="20"/>
        </w:rPr>
        <w:t xml:space="preserve"> </w:t>
      </w:r>
    </w:p>
    <w:p w:rsidR="00A76D5E" w:rsidRPr="00B81244" w:rsidRDefault="00A76D5E" w:rsidP="001269EF">
      <w:pPr>
        <w:pStyle w:val="NoSpacing"/>
        <w:rPr>
          <w:b/>
          <w:bCs/>
          <w:sz w:val="20"/>
          <w:szCs w:val="20"/>
          <w:u w:val="single"/>
        </w:rPr>
      </w:pPr>
      <w:r w:rsidRPr="00B81244">
        <w:rPr>
          <w:b/>
          <w:bCs/>
          <w:sz w:val="20"/>
          <w:szCs w:val="20"/>
          <w:u w:val="single"/>
        </w:rPr>
        <w:t>The Band Parents Association</w:t>
      </w:r>
    </w:p>
    <w:p w:rsidR="00A76D5E" w:rsidRPr="00B81244" w:rsidRDefault="00A76D5E" w:rsidP="00B83917">
      <w:pPr>
        <w:rPr>
          <w:sz w:val="20"/>
          <w:szCs w:val="20"/>
        </w:rPr>
      </w:pPr>
      <w:r w:rsidRPr="00B81244">
        <w:rPr>
          <w:sz w:val="20"/>
          <w:szCs w:val="20"/>
        </w:rPr>
        <w:t>When you register your child in the program you automatically become a member of the AVWH Band Parents Association, which supports both the WHMS and Avon View High School music programs. Meetings are normally on the second Monday of each month at 7:00pm. Specific dates and locations are printed in the school calendar.  We hope you will come out to see how things operate, and contribute to decision making. The fantastic group of people on our executive team won’t be around forever, come on out and join the team!</w:t>
      </w:r>
    </w:p>
    <w:p w:rsidR="00A76D5E" w:rsidRPr="00B81244" w:rsidRDefault="00A76D5E" w:rsidP="001269EF">
      <w:pPr>
        <w:pStyle w:val="NoSpacing"/>
        <w:rPr>
          <w:b/>
          <w:bCs/>
          <w:sz w:val="20"/>
          <w:szCs w:val="20"/>
          <w:u w:val="single"/>
        </w:rPr>
      </w:pPr>
      <w:r w:rsidRPr="00B81244">
        <w:rPr>
          <w:b/>
          <w:bCs/>
          <w:sz w:val="20"/>
          <w:szCs w:val="20"/>
          <w:u w:val="single"/>
        </w:rPr>
        <w:t>Financial Support</w:t>
      </w:r>
    </w:p>
    <w:p w:rsidR="00A76D5E" w:rsidRPr="00B81244" w:rsidRDefault="00A76D5E" w:rsidP="00B83917">
      <w:pPr>
        <w:rPr>
          <w:sz w:val="20"/>
          <w:szCs w:val="20"/>
        </w:rPr>
      </w:pPr>
      <w:r w:rsidRPr="00B81244">
        <w:rPr>
          <w:sz w:val="20"/>
          <w:szCs w:val="20"/>
        </w:rPr>
        <w:t xml:space="preserve">We want to work with you to provide your child with the opportunity to benefit from our program.  Alternative payment options can be arranged (ex. paying monthly), and we will be providing a fundraising opportunity to help you save money.  A limited number of bursaries are available to help in situations where families are not able to contribute.  </w:t>
      </w:r>
    </w:p>
    <w:p w:rsidR="00A76D5E" w:rsidRPr="00B81244" w:rsidRDefault="00A76D5E" w:rsidP="001269EF">
      <w:pPr>
        <w:pStyle w:val="NoSpacing"/>
        <w:rPr>
          <w:b/>
          <w:bCs/>
          <w:sz w:val="20"/>
          <w:szCs w:val="20"/>
          <w:u w:val="single"/>
        </w:rPr>
      </w:pPr>
      <w:r w:rsidRPr="00B81244">
        <w:rPr>
          <w:b/>
          <w:bCs/>
          <w:sz w:val="20"/>
          <w:szCs w:val="20"/>
          <w:u w:val="single"/>
        </w:rPr>
        <w:t>Value!</w:t>
      </w:r>
    </w:p>
    <w:p w:rsidR="00A76D5E" w:rsidRPr="00B81244" w:rsidRDefault="00A76D5E" w:rsidP="00BC7060">
      <w:pPr>
        <w:rPr>
          <w:sz w:val="20"/>
          <w:szCs w:val="20"/>
        </w:rPr>
      </w:pPr>
      <w:r w:rsidRPr="00B81244">
        <w:rPr>
          <w:sz w:val="20"/>
          <w:szCs w:val="20"/>
        </w:rPr>
        <w:t>Keep in mind the amazing value you are getting for the minimal program fees. Instrument rental alone would cost between $140 and $1000 for the year (depending on instrument type) if you were renting from a music store</w:t>
      </w:r>
      <w:r w:rsidRPr="00B81244">
        <w:rPr>
          <w:color w:val="FF0000"/>
          <w:sz w:val="20"/>
          <w:szCs w:val="20"/>
        </w:rPr>
        <w:t>.</w:t>
      </w:r>
      <w:r w:rsidRPr="00B81244">
        <w:rPr>
          <w:sz w:val="20"/>
          <w:szCs w:val="20"/>
        </w:rPr>
        <w:t xml:space="preserve"> Music lessons would cost well over $1000! Your child will develop skills, relationships, and learn lessons that will benefit them for a lifetime.  We hope you will seriously consider this opportunity for your child.</w:t>
      </w:r>
    </w:p>
    <w:p w:rsidR="00A76D5E" w:rsidRPr="00B81244" w:rsidRDefault="00A76D5E" w:rsidP="001269EF">
      <w:pPr>
        <w:pStyle w:val="NoSpacing"/>
        <w:rPr>
          <w:b/>
          <w:bCs/>
          <w:sz w:val="20"/>
          <w:szCs w:val="20"/>
          <w:u w:val="single"/>
        </w:rPr>
      </w:pPr>
      <w:r w:rsidRPr="00B81244">
        <w:rPr>
          <w:b/>
          <w:bCs/>
          <w:sz w:val="20"/>
          <w:szCs w:val="20"/>
          <w:u w:val="single"/>
        </w:rPr>
        <w:t>Registering</w:t>
      </w:r>
    </w:p>
    <w:p w:rsidR="00A76D5E" w:rsidRPr="00B81244" w:rsidRDefault="00A76D5E">
      <w:pPr>
        <w:rPr>
          <w:sz w:val="20"/>
          <w:szCs w:val="20"/>
        </w:rPr>
      </w:pPr>
      <w:r w:rsidRPr="00B81244">
        <w:rPr>
          <w:sz w:val="20"/>
          <w:szCs w:val="20"/>
        </w:rPr>
        <w:t xml:space="preserve">It is important that all students in band are registered with the Band Parents Association.  Forms will be sent home with those children who sign up for music, and a registration date will be set in the spring. </w:t>
      </w:r>
    </w:p>
    <w:p w:rsidR="00A76D5E" w:rsidRPr="00B81244" w:rsidRDefault="00A76D5E" w:rsidP="00C167E4">
      <w:pPr>
        <w:pStyle w:val="NoSpacing"/>
        <w:rPr>
          <w:b/>
          <w:bCs/>
          <w:sz w:val="20"/>
          <w:szCs w:val="20"/>
          <w:u w:val="single"/>
        </w:rPr>
      </w:pPr>
      <w:r w:rsidRPr="00B81244">
        <w:rPr>
          <w:b/>
          <w:bCs/>
          <w:sz w:val="20"/>
          <w:szCs w:val="20"/>
          <w:u w:val="single"/>
        </w:rPr>
        <w:t>Contact</w:t>
      </w:r>
    </w:p>
    <w:p w:rsidR="00A76D5E" w:rsidRPr="00B81244" w:rsidRDefault="00A76D5E" w:rsidP="00C64804">
      <w:pPr>
        <w:pStyle w:val="NoSpacing"/>
        <w:rPr>
          <w:sz w:val="20"/>
          <w:szCs w:val="20"/>
        </w:rPr>
      </w:pPr>
      <w:r w:rsidRPr="00B81244">
        <w:rPr>
          <w:sz w:val="20"/>
          <w:szCs w:val="20"/>
        </w:rPr>
        <w:t>Please get in touch if you have any questions!</w:t>
      </w:r>
    </w:p>
    <w:p w:rsidR="00A76D5E" w:rsidRPr="00B81244" w:rsidRDefault="00A76D5E" w:rsidP="00C64804">
      <w:pPr>
        <w:pStyle w:val="NoSpacing"/>
        <w:rPr>
          <w:sz w:val="20"/>
          <w:szCs w:val="20"/>
        </w:rPr>
      </w:pPr>
    </w:p>
    <w:p w:rsidR="00A76D5E" w:rsidRPr="00B81244" w:rsidRDefault="00A76D5E" w:rsidP="00C64804">
      <w:pPr>
        <w:pStyle w:val="NoSpacing"/>
        <w:rPr>
          <w:b/>
          <w:bCs/>
          <w:sz w:val="20"/>
          <w:szCs w:val="20"/>
        </w:rPr>
      </w:pPr>
      <w:r w:rsidRPr="00B81244">
        <w:rPr>
          <w:b/>
          <w:bCs/>
          <w:sz w:val="20"/>
          <w:szCs w:val="20"/>
        </w:rPr>
        <w:t>Mr. Steve Reid, WHMS Band Director</w:t>
      </w:r>
    </w:p>
    <w:p w:rsidR="00A76D5E" w:rsidRPr="00B81244" w:rsidRDefault="00A76D5E" w:rsidP="00C64804">
      <w:pPr>
        <w:pStyle w:val="NoSpacing"/>
        <w:rPr>
          <w:sz w:val="20"/>
          <w:szCs w:val="20"/>
        </w:rPr>
      </w:pPr>
      <w:r w:rsidRPr="00B81244">
        <w:rPr>
          <w:sz w:val="20"/>
          <w:szCs w:val="20"/>
        </w:rPr>
        <w:t xml:space="preserve">Email: </w:t>
      </w:r>
      <w:hyperlink r:id="rId7" w:history="1">
        <w:r w:rsidRPr="00B81244">
          <w:rPr>
            <w:rStyle w:val="Hyperlink"/>
            <w:color w:val="auto"/>
            <w:sz w:val="20"/>
            <w:szCs w:val="20"/>
          </w:rPr>
          <w:t>smreid@staff.ednet.ns.ca</w:t>
        </w:r>
      </w:hyperlink>
    </w:p>
    <w:p w:rsidR="00A76D5E" w:rsidRPr="00B81244" w:rsidRDefault="00A76D5E" w:rsidP="00C64804">
      <w:pPr>
        <w:rPr>
          <w:sz w:val="20"/>
          <w:szCs w:val="20"/>
        </w:rPr>
      </w:pPr>
      <w:r w:rsidRPr="00B81244">
        <w:rPr>
          <w:sz w:val="20"/>
          <w:szCs w:val="20"/>
        </w:rPr>
        <w:t>Phone: 757-4112</w:t>
      </w:r>
    </w:p>
    <w:p w:rsidR="00A76D5E" w:rsidRPr="00B81244" w:rsidRDefault="00A76D5E" w:rsidP="00C64804">
      <w:pPr>
        <w:pStyle w:val="NoSpacing"/>
        <w:rPr>
          <w:b/>
          <w:bCs/>
          <w:sz w:val="20"/>
          <w:szCs w:val="20"/>
        </w:rPr>
      </w:pPr>
      <w:r w:rsidRPr="00B81244">
        <w:rPr>
          <w:b/>
          <w:bCs/>
          <w:sz w:val="20"/>
          <w:szCs w:val="20"/>
        </w:rPr>
        <w:t xml:space="preserve">Kerry </w:t>
      </w:r>
      <w:proofErr w:type="spellStart"/>
      <w:r w:rsidRPr="00B81244">
        <w:rPr>
          <w:b/>
          <w:bCs/>
          <w:sz w:val="20"/>
          <w:szCs w:val="20"/>
        </w:rPr>
        <w:t>Bowness</w:t>
      </w:r>
      <w:proofErr w:type="spellEnd"/>
      <w:r w:rsidRPr="00B81244">
        <w:rPr>
          <w:b/>
          <w:bCs/>
          <w:sz w:val="20"/>
          <w:szCs w:val="20"/>
        </w:rPr>
        <w:t xml:space="preserve">, AVWH Band Parents Association Registrar </w:t>
      </w:r>
    </w:p>
    <w:p w:rsidR="00A76D5E" w:rsidRPr="00B81244" w:rsidRDefault="00A76D5E" w:rsidP="00C64804">
      <w:pPr>
        <w:pStyle w:val="NoSpacing"/>
        <w:rPr>
          <w:sz w:val="20"/>
          <w:szCs w:val="20"/>
        </w:rPr>
      </w:pPr>
      <w:r w:rsidRPr="00B81244">
        <w:rPr>
          <w:sz w:val="20"/>
          <w:szCs w:val="20"/>
        </w:rPr>
        <w:t xml:space="preserve">Email: </w:t>
      </w:r>
      <w:hyperlink r:id="rId8" w:history="1">
        <w:r w:rsidRPr="00B81244">
          <w:rPr>
            <w:rStyle w:val="Hyperlink"/>
            <w:color w:val="auto"/>
            <w:sz w:val="20"/>
            <w:szCs w:val="20"/>
          </w:rPr>
          <w:t>blossom663@msn.com</w:t>
        </w:r>
      </w:hyperlink>
    </w:p>
    <w:p w:rsidR="00A76D5E" w:rsidRPr="00B81244" w:rsidRDefault="00A76D5E" w:rsidP="00C64804">
      <w:pPr>
        <w:pStyle w:val="NoSpacing"/>
        <w:rPr>
          <w:sz w:val="20"/>
          <w:szCs w:val="20"/>
        </w:rPr>
      </w:pPr>
      <w:r w:rsidRPr="00B81244">
        <w:rPr>
          <w:sz w:val="20"/>
          <w:szCs w:val="20"/>
        </w:rPr>
        <w:t>Phone: 866-0504</w:t>
      </w:r>
      <w:bookmarkStart w:id="0" w:name="_GoBack"/>
      <w:bookmarkEnd w:id="0"/>
    </w:p>
    <w:p w:rsidR="00A76D5E" w:rsidRPr="00B81244" w:rsidRDefault="00A76D5E" w:rsidP="00C64804">
      <w:pPr>
        <w:pStyle w:val="NoSpacing"/>
        <w:rPr>
          <w:sz w:val="20"/>
          <w:szCs w:val="20"/>
        </w:rPr>
      </w:pPr>
    </w:p>
    <w:p w:rsidR="00A76D5E" w:rsidRPr="00B81244" w:rsidRDefault="00A76D5E" w:rsidP="00C64804">
      <w:pPr>
        <w:pStyle w:val="NoSpacing"/>
        <w:rPr>
          <w:b/>
          <w:bCs/>
          <w:sz w:val="20"/>
          <w:szCs w:val="20"/>
        </w:rPr>
      </w:pPr>
      <w:r w:rsidRPr="00B81244">
        <w:rPr>
          <w:b/>
          <w:bCs/>
          <w:sz w:val="20"/>
          <w:szCs w:val="20"/>
        </w:rPr>
        <w:t xml:space="preserve">Mr. Ted </w:t>
      </w:r>
      <w:proofErr w:type="spellStart"/>
      <w:r w:rsidRPr="00B81244">
        <w:rPr>
          <w:b/>
          <w:bCs/>
          <w:sz w:val="20"/>
          <w:szCs w:val="20"/>
        </w:rPr>
        <w:t>Woundy</w:t>
      </w:r>
      <w:proofErr w:type="spellEnd"/>
      <w:r w:rsidRPr="00B81244">
        <w:rPr>
          <w:b/>
          <w:bCs/>
          <w:sz w:val="20"/>
          <w:szCs w:val="20"/>
        </w:rPr>
        <w:t>, Avon View Band Director</w:t>
      </w:r>
    </w:p>
    <w:p w:rsidR="00A76D5E" w:rsidRPr="00B81244" w:rsidRDefault="00A76D5E" w:rsidP="00C64804">
      <w:pPr>
        <w:pStyle w:val="NoSpacing"/>
        <w:rPr>
          <w:sz w:val="20"/>
          <w:szCs w:val="20"/>
        </w:rPr>
      </w:pPr>
      <w:r w:rsidRPr="00B81244">
        <w:rPr>
          <w:sz w:val="20"/>
          <w:szCs w:val="20"/>
        </w:rPr>
        <w:t xml:space="preserve">Email: </w:t>
      </w:r>
      <w:hyperlink r:id="rId9" w:history="1">
        <w:r w:rsidRPr="00B81244">
          <w:rPr>
            <w:rStyle w:val="Hyperlink"/>
            <w:color w:val="auto"/>
            <w:sz w:val="20"/>
            <w:szCs w:val="20"/>
            <w:shd w:val="clear" w:color="auto" w:fill="FFFFFF"/>
          </w:rPr>
          <w:t>woundyt@staff.ednet.ns.ca</w:t>
        </w:r>
      </w:hyperlink>
    </w:p>
    <w:p w:rsidR="00A76D5E" w:rsidRPr="00B81244" w:rsidRDefault="00A76D5E" w:rsidP="00C64804">
      <w:pPr>
        <w:pStyle w:val="NoSpacing"/>
        <w:rPr>
          <w:sz w:val="20"/>
          <w:szCs w:val="20"/>
        </w:rPr>
      </w:pPr>
      <w:r w:rsidRPr="00B81244">
        <w:rPr>
          <w:sz w:val="20"/>
          <w:szCs w:val="20"/>
          <w:shd w:val="clear" w:color="auto" w:fill="FFFFFF"/>
        </w:rPr>
        <w:t>Phone: 792-6747</w:t>
      </w:r>
    </w:p>
    <w:sectPr w:rsidR="00A76D5E" w:rsidRPr="00B81244" w:rsidSect="00B81244">
      <w:pgSz w:w="12240" w:h="15840" w:code="1"/>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10192"/>
    <w:multiLevelType w:val="hybridMultilevel"/>
    <w:tmpl w:val="E23A7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337"/>
    <w:rsid w:val="00017CC6"/>
    <w:rsid w:val="0005501B"/>
    <w:rsid w:val="000C7F89"/>
    <w:rsid w:val="000D4111"/>
    <w:rsid w:val="001269EF"/>
    <w:rsid w:val="0015144D"/>
    <w:rsid w:val="0016382F"/>
    <w:rsid w:val="00171E18"/>
    <w:rsid w:val="00174C3D"/>
    <w:rsid w:val="00180610"/>
    <w:rsid w:val="001A411F"/>
    <w:rsid w:val="001B5252"/>
    <w:rsid w:val="001E6284"/>
    <w:rsid w:val="00200175"/>
    <w:rsid w:val="00247B8F"/>
    <w:rsid w:val="00252125"/>
    <w:rsid w:val="00286DF8"/>
    <w:rsid w:val="002C1ED0"/>
    <w:rsid w:val="002E3768"/>
    <w:rsid w:val="0031620F"/>
    <w:rsid w:val="00352EB3"/>
    <w:rsid w:val="00394769"/>
    <w:rsid w:val="00426784"/>
    <w:rsid w:val="00477F78"/>
    <w:rsid w:val="004A44B4"/>
    <w:rsid w:val="004D2F1F"/>
    <w:rsid w:val="0050040D"/>
    <w:rsid w:val="00506264"/>
    <w:rsid w:val="00516F2B"/>
    <w:rsid w:val="00517C0A"/>
    <w:rsid w:val="00556337"/>
    <w:rsid w:val="00571579"/>
    <w:rsid w:val="00575174"/>
    <w:rsid w:val="005B68DF"/>
    <w:rsid w:val="005C69F6"/>
    <w:rsid w:val="005D399F"/>
    <w:rsid w:val="005F757F"/>
    <w:rsid w:val="00614BD3"/>
    <w:rsid w:val="00620C31"/>
    <w:rsid w:val="00626585"/>
    <w:rsid w:val="00666C5E"/>
    <w:rsid w:val="006A1C5E"/>
    <w:rsid w:val="006C100A"/>
    <w:rsid w:val="006C32C6"/>
    <w:rsid w:val="006C5CDE"/>
    <w:rsid w:val="007242F8"/>
    <w:rsid w:val="00825F51"/>
    <w:rsid w:val="0084093E"/>
    <w:rsid w:val="00886A83"/>
    <w:rsid w:val="0089060B"/>
    <w:rsid w:val="00946440"/>
    <w:rsid w:val="009607F8"/>
    <w:rsid w:val="009D1B6D"/>
    <w:rsid w:val="009F797B"/>
    <w:rsid w:val="00A02FB6"/>
    <w:rsid w:val="00A372DC"/>
    <w:rsid w:val="00A51CAA"/>
    <w:rsid w:val="00A57E60"/>
    <w:rsid w:val="00A76D5E"/>
    <w:rsid w:val="00A968EC"/>
    <w:rsid w:val="00AC6747"/>
    <w:rsid w:val="00AD3ACC"/>
    <w:rsid w:val="00AE78AE"/>
    <w:rsid w:val="00B26618"/>
    <w:rsid w:val="00B41C23"/>
    <w:rsid w:val="00B81244"/>
    <w:rsid w:val="00B83917"/>
    <w:rsid w:val="00BC7060"/>
    <w:rsid w:val="00C167E4"/>
    <w:rsid w:val="00C214B5"/>
    <w:rsid w:val="00C64804"/>
    <w:rsid w:val="00C93DEB"/>
    <w:rsid w:val="00C9618B"/>
    <w:rsid w:val="00CB6903"/>
    <w:rsid w:val="00D01403"/>
    <w:rsid w:val="00D15CAC"/>
    <w:rsid w:val="00D500ED"/>
    <w:rsid w:val="00D86733"/>
    <w:rsid w:val="00DA3344"/>
    <w:rsid w:val="00E02C1E"/>
    <w:rsid w:val="00E1714C"/>
    <w:rsid w:val="00E4152E"/>
    <w:rsid w:val="00E92C28"/>
    <w:rsid w:val="00EA34FD"/>
    <w:rsid w:val="00EA3B8D"/>
    <w:rsid w:val="00EE3FA7"/>
    <w:rsid w:val="00F31450"/>
    <w:rsid w:val="00F83C23"/>
    <w:rsid w:val="00F90529"/>
    <w:rsid w:val="00FA2E98"/>
    <w:rsid w:val="00FB4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F6"/>
    <w:pPr>
      <w:spacing w:after="20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620F"/>
    <w:pPr>
      <w:spacing w:after="0"/>
    </w:pPr>
    <w:rPr>
      <w:rFonts w:ascii="Tahoma" w:hAnsi="Tahoma" w:cs="Tahoma"/>
      <w:sz w:val="16"/>
      <w:szCs w:val="16"/>
    </w:rPr>
  </w:style>
  <w:style w:type="character" w:customStyle="1" w:styleId="BalloonTextChar">
    <w:name w:val="Balloon Text Char"/>
    <w:link w:val="BalloonText"/>
    <w:uiPriority w:val="99"/>
    <w:semiHidden/>
    <w:rsid w:val="0031620F"/>
    <w:rPr>
      <w:rFonts w:ascii="Tahoma" w:hAnsi="Tahoma" w:cs="Tahoma"/>
      <w:sz w:val="16"/>
      <w:szCs w:val="16"/>
    </w:rPr>
  </w:style>
  <w:style w:type="table" w:styleId="TableGrid">
    <w:name w:val="Table Grid"/>
    <w:basedOn w:val="TableNormal"/>
    <w:uiPriority w:val="99"/>
    <w:rsid w:val="002E37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E6284"/>
    <w:rPr>
      <w:rFonts w:cs="Calibri"/>
      <w:sz w:val="22"/>
      <w:szCs w:val="22"/>
    </w:rPr>
  </w:style>
  <w:style w:type="character" w:styleId="Hyperlink">
    <w:name w:val="Hyperlink"/>
    <w:uiPriority w:val="99"/>
    <w:rsid w:val="00C64804"/>
    <w:rPr>
      <w:color w:val="0000FF"/>
      <w:u w:val="single"/>
    </w:rPr>
  </w:style>
  <w:style w:type="character" w:customStyle="1" w:styleId="apple-converted-space">
    <w:name w:val="apple-converted-space"/>
    <w:basedOn w:val="DefaultParagraphFont"/>
    <w:uiPriority w:val="99"/>
    <w:rsid w:val="00FA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ssom663@msn.com" TargetMode="External"/><Relationship Id="rId3" Type="http://schemas.microsoft.com/office/2007/relationships/stylesWithEffects" Target="stylesWithEffects.xml"/><Relationship Id="rId7" Type="http://schemas.openxmlformats.org/officeDocument/2006/relationships/hyperlink" Target="mailto:smreid@staff.ednet.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ff.ednet.ns.ca/imp/message.php?index=5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865</Words>
  <Characters>4931</Characters>
  <Application>Microsoft Office Word</Application>
  <DocSecurity>0</DocSecurity>
  <Lines>41</Lines>
  <Paragraphs>11</Paragraphs>
  <ScaleCrop>false</ScaleCrop>
  <Company>Hewlett-Packard</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WHMS Band Program: How It Works </dc:title>
  <dc:subject/>
  <dc:creator>User</dc:creator>
  <cp:keywords/>
  <dc:description/>
  <cp:lastModifiedBy>User</cp:lastModifiedBy>
  <cp:revision>5</cp:revision>
  <cp:lastPrinted>2013-02-25T22:21:00Z</cp:lastPrinted>
  <dcterms:created xsi:type="dcterms:W3CDTF">2013-09-15T16:27:00Z</dcterms:created>
  <dcterms:modified xsi:type="dcterms:W3CDTF">2013-09-16T10:49:00Z</dcterms:modified>
</cp:coreProperties>
</file>